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1"/>
        </w:numPr>
        <w:spacing w:line="256" w:lineRule="atLeast"/>
        <w:jc w:val="left"/>
        <w:rPr>
          <w:rFonts w:hint="eastAsia" w:ascii="Verdana" w:hAnsi="Verdana" w:eastAsia="宋体" w:cs="宋体"/>
          <w:color w:val="000000"/>
          <w:kern w:val="0"/>
          <w:sz w:val="17"/>
          <w:szCs w:val="17"/>
          <w:lang w:eastAsia="zh-CN"/>
        </w:rPr>
      </w:pPr>
      <w:r>
        <w:rPr>
          <w:rFonts w:hint="eastAsia" w:ascii="Verdana" w:hAnsi="Verdana" w:eastAsia="宋体" w:cs="宋体"/>
          <w:color w:val="000000"/>
          <w:kern w:val="0"/>
          <w:sz w:val="17"/>
          <w:szCs w:val="17"/>
          <w:lang w:eastAsia="zh-CN"/>
        </w:rPr>
        <w:t>Please download the IP search software of NVR from the link below (only Windows system download is supported)</w:t>
      </w:r>
    </w:p>
    <w:p>
      <w:pPr>
        <w:widowControl/>
        <w:numPr>
          <w:ilvl w:val="0"/>
          <w:numId w:val="2"/>
        </w:numPr>
        <w:spacing w:line="256" w:lineRule="atLeast"/>
        <w:jc w:val="left"/>
        <w:rPr>
          <w:rFonts w:hint="eastAsia" w:ascii="Verdana" w:hAnsi="Verdana" w:eastAsia="宋体" w:cs="宋体"/>
          <w:color w:val="000000"/>
          <w:kern w:val="0"/>
          <w:sz w:val="17"/>
          <w:szCs w:val="17"/>
          <w:lang w:val="en-US" w:eastAsia="zh-CN"/>
        </w:rPr>
      </w:pPr>
      <w:r>
        <w:rPr>
          <w:rFonts w:hint="eastAsia" w:ascii="Verdana" w:hAnsi="Verdana" w:eastAsia="宋体" w:cs="宋体"/>
          <w:color w:val="000000"/>
          <w:kern w:val="0"/>
          <w:sz w:val="17"/>
          <w:szCs w:val="17"/>
          <w:lang w:val="en-US" w:eastAsia="zh-CN"/>
        </w:rPr>
        <w:t>Please connect the NVR to the router to make sure your NVR and your computer are on the same LAN (the same router they are connected to)</w:t>
      </w:r>
    </w:p>
    <w:p>
      <w:pPr>
        <w:widowControl/>
        <w:numPr>
          <w:numId w:val="0"/>
        </w:numPr>
        <w:spacing w:line="256" w:lineRule="atLeast"/>
        <w:jc w:val="left"/>
        <w:rPr>
          <w:rFonts w:hint="eastAsia" w:ascii="Verdana" w:hAnsi="Verdana" w:eastAsia="宋体" w:cs="宋体"/>
          <w:color w:val="000000"/>
          <w:kern w:val="0"/>
          <w:sz w:val="15"/>
          <w:szCs w:val="15"/>
          <w:lang w:val="en-US" w:eastAsia="zh-CN"/>
        </w:rPr>
      </w:pPr>
      <w:r>
        <w:rPr>
          <w:rFonts w:hint="eastAsia" w:ascii="Verdana" w:hAnsi="Verdana" w:eastAsia="宋体" w:cs="宋体"/>
          <w:color w:val="000000"/>
          <w:kern w:val="0"/>
          <w:sz w:val="17"/>
          <w:szCs w:val="17"/>
          <w:lang w:val="en-US" w:eastAsia="zh-CN"/>
        </w:rPr>
        <w:t>b. Open "DvrSuite" and search for the IP address of the NVR, as shown below.</w:t>
      </w:r>
    </w:p>
    <w:p>
      <w:pPr>
        <w:widowControl/>
        <w:spacing w:line="256" w:lineRule="atLeast"/>
        <w:jc w:val="left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"https://drive.google.com/open?id=1rTwdxtiy1tCGdQhYr9XECSSl-TUaFGlF"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https://drive.google.com/open?id=1rTwdxtiy1tCGdQhYr9XECSSl-TUaFGlF</w:t>
      </w:r>
      <w:r>
        <w:rPr>
          <w:rFonts w:hint="eastAsia"/>
        </w:rPr>
        <w:fldChar w:fldCharType="end"/>
      </w:r>
    </w:p>
    <w:p>
      <w:pPr>
        <w:widowControl/>
        <w:spacing w:line="256" w:lineRule="atLeast"/>
        <w:jc w:val="left"/>
        <w:rPr>
          <w:rFonts w:ascii="Verdana" w:hAnsi="Verdana" w:eastAsia="宋体" w:cs="宋体"/>
          <w:color w:val="000000"/>
          <w:kern w:val="0"/>
          <w:sz w:val="15"/>
          <w:szCs w:val="15"/>
        </w:rPr>
      </w:pPr>
      <w:r>
        <w:drawing>
          <wp:inline distT="0" distB="0" distL="114300" distR="114300">
            <wp:extent cx="4257675" cy="3048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256" w:lineRule="atLeast"/>
        <w:jc w:val="left"/>
      </w:pPr>
      <w:r>
        <w:drawing>
          <wp:inline distT="0" distB="0" distL="114300" distR="114300">
            <wp:extent cx="5272405" cy="3552825"/>
            <wp:effectExtent l="0" t="0" r="444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256" w:lineRule="atLeast"/>
        <w:jc w:val="left"/>
      </w:pPr>
      <w:r>
        <w:drawing>
          <wp:inline distT="0" distB="0" distL="114300" distR="114300">
            <wp:extent cx="5269865" cy="3535045"/>
            <wp:effectExtent l="0" t="0" r="6985" b="825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256" w:lineRule="atLeast"/>
        <w:jc w:val="left"/>
      </w:pPr>
      <w:r>
        <w:drawing>
          <wp:inline distT="0" distB="0" distL="114300" distR="114300">
            <wp:extent cx="5272405" cy="4343400"/>
            <wp:effectExtent l="0" t="0" r="4445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1"/>
        </w:numPr>
        <w:spacing w:line="256" w:lineRule="atLeast"/>
        <w:ind w:left="0" w:leftChars="0" w:firstLine="0" w:firstLineChars="0"/>
        <w:jc w:val="left"/>
        <w:rPr>
          <w:rFonts w:hint="eastAsia" w:ascii="Verdana" w:hAnsi="Verdana" w:eastAsia="宋体" w:cs="宋体"/>
          <w:color w:val="000000"/>
          <w:kern w:val="0"/>
          <w:sz w:val="17"/>
          <w:szCs w:val="17"/>
        </w:rPr>
      </w:pPr>
      <w:r>
        <w:rPr>
          <w:rFonts w:hint="eastAsia" w:ascii="Verdana" w:hAnsi="Verdana" w:eastAsia="宋体" w:cs="宋体"/>
          <w:color w:val="000000"/>
          <w:kern w:val="0"/>
          <w:sz w:val="17"/>
          <w:szCs w:val="17"/>
        </w:rPr>
        <w:t>Open Internet Explorer and log in to the IP address of the NVR that the IP search tool searches for. The username is “admin”. If you do not have a password, you can click Login</w:t>
      </w:r>
      <w:r>
        <w:rPr>
          <w:rFonts w:hint="eastAsia" w:ascii="Verdana" w:hAnsi="Verdana" w:eastAsia="宋体" w:cs="宋体"/>
          <w:color w:val="000000"/>
          <w:kern w:val="0"/>
          <w:sz w:val="17"/>
          <w:szCs w:val="17"/>
          <w:lang w:val="en-US" w:eastAsia="zh-CN"/>
        </w:rPr>
        <w:t xml:space="preserve"> direct</w:t>
      </w:r>
      <w:r>
        <w:rPr>
          <w:rFonts w:hint="eastAsia" w:ascii="Verdana" w:hAnsi="Verdana" w:eastAsia="宋体" w:cs="宋体"/>
          <w:color w:val="000000"/>
          <w:kern w:val="0"/>
          <w:sz w:val="17"/>
          <w:szCs w:val="17"/>
        </w:rPr>
        <w:t>. As shown below (it is recommended to log in with IE browser, other browsers may not be compatible)</w:t>
      </w:r>
    </w:p>
    <w:p>
      <w:pPr>
        <w:widowControl/>
        <w:numPr>
          <w:numId w:val="0"/>
        </w:numPr>
        <w:spacing w:line="256" w:lineRule="atLeast"/>
        <w:ind w:leftChars="0"/>
        <w:jc w:val="left"/>
        <w:rPr>
          <w:rFonts w:ascii="Verdana" w:hAnsi="Verdana" w:eastAsia="宋体" w:cs="宋体"/>
          <w:color w:val="000000"/>
          <w:kern w:val="0"/>
          <w:sz w:val="15"/>
          <w:szCs w:val="15"/>
        </w:rPr>
      </w:pPr>
      <w:r>
        <w:rPr>
          <w:rFonts w:ascii="Verdana" w:hAnsi="Verdana" w:eastAsia="宋体" w:cs="宋体"/>
          <w:color w:val="000000"/>
          <w:kern w:val="0"/>
          <w:sz w:val="15"/>
          <w:szCs w:val="15"/>
        </w:rPr>
        <w:drawing>
          <wp:inline distT="0" distB="0" distL="0" distR="0">
            <wp:extent cx="5274310" cy="2893060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3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256" w:lineRule="atLeast"/>
        <w:jc w:val="left"/>
        <w:rPr>
          <w:rFonts w:hint="eastAsia" w:ascii="Verdana" w:hAnsi="Verdana" w:eastAsia="宋体" w:cs="宋体"/>
          <w:color w:val="000000"/>
          <w:kern w:val="0"/>
          <w:sz w:val="17"/>
          <w:szCs w:val="17"/>
          <w:lang w:eastAsia="zh-CN"/>
        </w:rPr>
      </w:pPr>
      <w:r>
        <w:rPr>
          <w:rFonts w:ascii="Verdana" w:hAnsi="Verdana" w:eastAsia="宋体" w:cs="宋体"/>
          <w:color w:val="000000"/>
          <w:kern w:val="0"/>
          <w:sz w:val="17"/>
          <w:szCs w:val="17"/>
        </w:rPr>
        <w:t xml:space="preserve">3. </w:t>
      </w:r>
      <w:r>
        <w:rPr>
          <w:rFonts w:hint="eastAsia" w:ascii="Verdana" w:hAnsi="Verdana" w:eastAsia="宋体" w:cs="宋体"/>
          <w:color w:val="000000"/>
          <w:kern w:val="0"/>
          <w:sz w:val="17"/>
          <w:szCs w:val="17"/>
          <w:lang w:eastAsia="zh-CN"/>
        </w:rPr>
        <w:t xml:space="preserve">Then you can modify the resolution of the camera system, as shown below; </w:t>
      </w:r>
      <w:bookmarkStart w:id="0" w:name="_GoBack"/>
      <w:bookmarkEnd w:id="0"/>
    </w:p>
    <w:p>
      <w:pPr>
        <w:widowControl/>
        <w:spacing w:line="256" w:lineRule="atLeast"/>
        <w:jc w:val="left"/>
        <w:rPr>
          <w:rFonts w:ascii="Verdana" w:hAnsi="Verdana" w:eastAsia="宋体" w:cs="宋体"/>
          <w:color w:val="000000"/>
          <w:kern w:val="0"/>
          <w:sz w:val="15"/>
          <w:szCs w:val="15"/>
        </w:rPr>
      </w:pPr>
      <w:r>
        <w:rPr>
          <w:rFonts w:hint="eastAsia" w:ascii="Verdana" w:hAnsi="Verdana" w:eastAsia="宋体" w:cs="宋体"/>
          <w:color w:val="000000"/>
          <w:kern w:val="0"/>
          <w:sz w:val="15"/>
          <w:szCs w:val="15"/>
        </w:rPr>
        <w:drawing>
          <wp:inline distT="0" distB="0" distL="0" distR="0">
            <wp:extent cx="5274310" cy="2980690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0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256" w:lineRule="atLeast"/>
        <w:jc w:val="left"/>
        <w:rPr>
          <w:rFonts w:ascii="Verdana" w:hAnsi="Verdana" w:eastAsia="宋体" w:cs="宋体"/>
          <w:color w:val="000000"/>
          <w:kern w:val="0"/>
          <w:sz w:val="15"/>
          <w:szCs w:val="15"/>
        </w:rPr>
      </w:pPr>
      <w:r>
        <w:rPr>
          <w:rFonts w:hint="eastAsia" w:ascii="Verdana" w:hAnsi="Verdana" w:eastAsia="宋体" w:cs="宋体"/>
          <w:color w:val="000000"/>
          <w:kern w:val="0"/>
          <w:sz w:val="15"/>
          <w:szCs w:val="15"/>
        </w:rPr>
        <w:drawing>
          <wp:inline distT="0" distB="0" distL="0" distR="0">
            <wp:extent cx="5274310" cy="2927985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24CA0A"/>
    <w:multiLevelType w:val="singleLevel"/>
    <w:tmpl w:val="E024CA0A"/>
    <w:lvl w:ilvl="0" w:tentative="0">
      <w:start w:val="1"/>
      <w:numFmt w:val="lowerLetter"/>
      <w:suff w:val="space"/>
      <w:lvlText w:val="%1."/>
      <w:lvlJc w:val="left"/>
    </w:lvl>
  </w:abstractNum>
  <w:abstractNum w:abstractNumId="1">
    <w:nsid w:val="FD5ACD20"/>
    <w:multiLevelType w:val="singleLevel"/>
    <w:tmpl w:val="FD5ACD2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E7"/>
    <w:rsid w:val="003B3AC5"/>
    <w:rsid w:val="00905B49"/>
    <w:rsid w:val="00AC4DE2"/>
    <w:rsid w:val="00C952E7"/>
    <w:rsid w:val="00CE0ADA"/>
    <w:rsid w:val="00EE6DFB"/>
    <w:rsid w:val="18432744"/>
    <w:rsid w:val="314C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650</Characters>
  <Lines>5</Lines>
  <Paragraphs>1</Paragraphs>
  <TotalTime>225</TotalTime>
  <ScaleCrop>false</ScaleCrop>
  <LinksUpToDate>false</LinksUpToDate>
  <CharactersWithSpaces>763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2017-10-16T03:01:00Z</dcterms:created>
  <dc:creator>admin</dc:creator>
  <cp:lastModifiedBy>微微凉</cp:lastModifiedBy>
  <dcterms:modified xsi:type="dcterms:W3CDTF">2019-10-26T03:01:33Z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